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B2" w:rsidRDefault="00585E76" w:rsidP="00585E76">
      <w:pPr>
        <w:jc w:val="center"/>
        <w:rPr>
          <w:b/>
          <w:sz w:val="24"/>
          <w:szCs w:val="24"/>
        </w:rPr>
      </w:pPr>
      <w:r w:rsidRPr="00585E76">
        <w:rPr>
          <w:b/>
          <w:sz w:val="24"/>
          <w:szCs w:val="24"/>
        </w:rPr>
        <w:t xml:space="preserve">REVISED </w:t>
      </w:r>
      <w:r w:rsidR="00D25AAD">
        <w:rPr>
          <w:b/>
          <w:sz w:val="24"/>
          <w:szCs w:val="24"/>
        </w:rPr>
        <w:t xml:space="preserve">PROPOSAL </w:t>
      </w:r>
      <w:r w:rsidRPr="00585E76">
        <w:rPr>
          <w:b/>
          <w:sz w:val="24"/>
          <w:szCs w:val="24"/>
        </w:rPr>
        <w:t xml:space="preserve">FOR GEP 101 </w:t>
      </w:r>
      <w:r w:rsidR="00D25AAD">
        <w:rPr>
          <w:b/>
          <w:sz w:val="24"/>
          <w:szCs w:val="24"/>
        </w:rPr>
        <w:t xml:space="preserve">COMPENSATION </w:t>
      </w:r>
      <w:r w:rsidRPr="00585E76">
        <w:rPr>
          <w:b/>
          <w:sz w:val="24"/>
          <w:szCs w:val="24"/>
        </w:rPr>
        <w:t xml:space="preserve">USING “STEP SYSTEM” </w:t>
      </w:r>
      <w:r w:rsidR="00D25AAD">
        <w:rPr>
          <w:b/>
          <w:sz w:val="24"/>
          <w:szCs w:val="24"/>
        </w:rPr>
        <w:t>FORMAT</w:t>
      </w:r>
    </w:p>
    <w:p w:rsidR="00585E76" w:rsidRDefault="00585E76" w:rsidP="00585E76">
      <w:pPr>
        <w:rPr>
          <w:sz w:val="24"/>
          <w:szCs w:val="24"/>
        </w:rPr>
      </w:pPr>
      <w:r>
        <w:rPr>
          <w:sz w:val="24"/>
          <w:szCs w:val="24"/>
        </w:rPr>
        <w:t>After a consultation meeting with Dr. Terrell Galloway on 3/21/11, he proposed a format of a “step system</w:t>
      </w:r>
      <w:r w:rsidR="00D25AAD">
        <w:rPr>
          <w:sz w:val="24"/>
          <w:szCs w:val="24"/>
        </w:rPr>
        <w:t>”</w:t>
      </w:r>
      <w:r>
        <w:rPr>
          <w:sz w:val="24"/>
          <w:szCs w:val="24"/>
        </w:rPr>
        <w:t xml:space="preserve"> to address inequities in GEP 101 compensation. This proposed model would accomplish several goals: 1) It provides for an increase for everyone teaching the course; 2) Provides an additional incentive to attract a higher percentage of ranked </w:t>
      </w:r>
      <w:proofErr w:type="gramStart"/>
      <w:r>
        <w:rPr>
          <w:sz w:val="24"/>
          <w:szCs w:val="24"/>
        </w:rPr>
        <w:t>faculty</w:t>
      </w:r>
      <w:proofErr w:type="gramEnd"/>
      <w:r>
        <w:rPr>
          <w:sz w:val="24"/>
          <w:szCs w:val="24"/>
        </w:rPr>
        <w:t xml:space="preserve">; </w:t>
      </w:r>
      <w:r w:rsidR="00D25AAD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3) </w:t>
      </w:r>
      <w:r w:rsidR="00D25AAD">
        <w:rPr>
          <w:sz w:val="24"/>
          <w:szCs w:val="24"/>
        </w:rPr>
        <w:t>It r</w:t>
      </w:r>
      <w:r>
        <w:rPr>
          <w:sz w:val="24"/>
          <w:szCs w:val="24"/>
        </w:rPr>
        <w:t>ecognizes the value of our staff instructors, while also providing an appropriate differentiation for staff instructors who have an earned doctorate</w:t>
      </w:r>
      <w:r w:rsidR="00D25AA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84EFB">
        <w:rPr>
          <w:sz w:val="24"/>
          <w:szCs w:val="24"/>
        </w:rPr>
        <w:t>The suggested breakdown by rank and classification is as follows:</w:t>
      </w:r>
    </w:p>
    <w:tbl>
      <w:tblPr>
        <w:tblpPr w:leftFromText="180" w:rightFromText="180" w:vertAnchor="text" w:horzAnchor="margin" w:tblpXSpec="center" w:tblpY="85"/>
        <w:tblW w:w="6135" w:type="dxa"/>
        <w:tblLook w:val="04A0"/>
      </w:tblPr>
      <w:tblGrid>
        <w:gridCol w:w="3300"/>
        <w:gridCol w:w="2835"/>
      </w:tblGrid>
      <w:tr w:rsidR="00484EFB" w:rsidRPr="00585E76" w:rsidTr="00484EFB">
        <w:trPr>
          <w:trHeight w:val="39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85E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Classification of Faculty/Staff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85E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Compensation per section</w:t>
            </w:r>
          </w:p>
        </w:tc>
      </w:tr>
      <w:tr w:rsidR="00484EFB" w:rsidRPr="00585E76" w:rsidTr="00484EFB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585E76">
              <w:rPr>
                <w:rFonts w:ascii="Calibri" w:eastAsia="Times New Roman" w:hAnsi="Calibri" w:cs="Calibri"/>
                <w:b/>
                <w:bCs/>
                <w:color w:val="000000"/>
              </w:rPr>
              <w:t>rofessors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5E76">
              <w:rPr>
                <w:rFonts w:ascii="Calibri" w:eastAsia="Times New Roman" w:hAnsi="Calibri" w:cs="Calibri"/>
                <w:color w:val="000000"/>
              </w:rPr>
              <w:t>3,200.00</w:t>
            </w:r>
          </w:p>
        </w:tc>
      </w:tr>
      <w:tr w:rsidR="00484EFB" w:rsidRPr="00585E76" w:rsidTr="00484EFB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585E76">
              <w:rPr>
                <w:rFonts w:ascii="Calibri" w:eastAsia="Times New Roman" w:hAnsi="Calibri" w:cs="Calibri"/>
                <w:b/>
                <w:bCs/>
                <w:color w:val="000000"/>
              </w:rPr>
              <w:t>ssociate professors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5E76">
              <w:rPr>
                <w:rFonts w:ascii="Calibri" w:eastAsia="Times New Roman" w:hAnsi="Calibri" w:cs="Calibri"/>
                <w:color w:val="000000"/>
              </w:rPr>
              <w:t>2,800.00</w:t>
            </w:r>
          </w:p>
        </w:tc>
      </w:tr>
      <w:tr w:rsidR="00484EFB" w:rsidRPr="00585E76" w:rsidTr="00484EFB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585E76">
              <w:rPr>
                <w:rFonts w:ascii="Calibri" w:eastAsia="Times New Roman" w:hAnsi="Calibri" w:cs="Calibri"/>
                <w:b/>
                <w:bCs/>
                <w:color w:val="000000"/>
              </w:rPr>
              <w:t>ssistant professors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5E76">
              <w:rPr>
                <w:rFonts w:ascii="Calibri" w:eastAsia="Times New Roman" w:hAnsi="Calibri" w:cs="Calibri"/>
                <w:color w:val="000000"/>
              </w:rPr>
              <w:t>2,500.00</w:t>
            </w:r>
          </w:p>
        </w:tc>
      </w:tr>
      <w:tr w:rsidR="00484EFB" w:rsidRPr="00585E76" w:rsidTr="00484EFB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585E76">
              <w:rPr>
                <w:rFonts w:ascii="Calibri" w:eastAsia="Times New Roman" w:hAnsi="Calibri" w:cs="Calibri"/>
                <w:b/>
                <w:bCs/>
                <w:color w:val="000000"/>
              </w:rPr>
              <w:t>nstructors/non-tenure track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5E76">
              <w:rPr>
                <w:rFonts w:ascii="Calibri" w:eastAsia="Times New Roman" w:hAnsi="Calibri" w:cs="Calibri"/>
                <w:color w:val="000000"/>
              </w:rPr>
              <w:t>2,200.00</w:t>
            </w:r>
          </w:p>
        </w:tc>
      </w:tr>
      <w:tr w:rsidR="00484EFB" w:rsidRPr="00585E76" w:rsidTr="00484EFB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585E76">
              <w:rPr>
                <w:rFonts w:ascii="Calibri" w:eastAsia="Times New Roman" w:hAnsi="Calibri" w:cs="Calibri"/>
                <w:b/>
                <w:bCs/>
                <w:color w:val="000000"/>
              </w:rPr>
              <w:t>er course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5E76">
              <w:rPr>
                <w:rFonts w:ascii="Calibri" w:eastAsia="Times New Roman" w:hAnsi="Calibri" w:cs="Calibri"/>
                <w:color w:val="000000"/>
              </w:rPr>
              <w:t>2,200.00</w:t>
            </w:r>
          </w:p>
        </w:tc>
      </w:tr>
      <w:tr w:rsidR="00484EFB" w:rsidRPr="00585E76" w:rsidTr="00484EFB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585E76">
              <w:rPr>
                <w:rFonts w:ascii="Calibri" w:eastAsia="Times New Roman" w:hAnsi="Calibri" w:cs="Calibri"/>
                <w:b/>
                <w:bCs/>
                <w:color w:val="000000"/>
              </w:rPr>
              <w:t>taff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with doctorate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5E76">
              <w:rPr>
                <w:rFonts w:ascii="Calibri" w:eastAsia="Times New Roman" w:hAnsi="Calibri" w:cs="Calibri"/>
                <w:color w:val="000000"/>
              </w:rPr>
              <w:t>2,500.00</w:t>
            </w:r>
          </w:p>
        </w:tc>
      </w:tr>
      <w:tr w:rsidR="00484EFB" w:rsidRPr="00585E76" w:rsidTr="00484EFB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Staff with masters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EFB" w:rsidRPr="00585E76" w:rsidRDefault="00484EFB" w:rsidP="0048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5E76">
              <w:rPr>
                <w:rFonts w:ascii="Calibri" w:eastAsia="Times New Roman" w:hAnsi="Calibri" w:cs="Calibri"/>
                <w:color w:val="000000"/>
              </w:rPr>
              <w:t>2,200.00</w:t>
            </w:r>
          </w:p>
        </w:tc>
      </w:tr>
    </w:tbl>
    <w:p w:rsidR="00585E76" w:rsidRDefault="00585E76" w:rsidP="00585E76">
      <w:pPr>
        <w:rPr>
          <w:sz w:val="24"/>
          <w:szCs w:val="24"/>
        </w:rPr>
      </w:pPr>
    </w:p>
    <w:p w:rsidR="00585E76" w:rsidRDefault="00585E76" w:rsidP="00585E76">
      <w:pPr>
        <w:rPr>
          <w:sz w:val="24"/>
          <w:szCs w:val="24"/>
        </w:rPr>
      </w:pPr>
    </w:p>
    <w:p w:rsidR="00D25AAD" w:rsidRDefault="00D25AAD" w:rsidP="00585E76">
      <w:pPr>
        <w:rPr>
          <w:sz w:val="24"/>
          <w:szCs w:val="24"/>
        </w:rPr>
      </w:pPr>
    </w:p>
    <w:p w:rsidR="00484EFB" w:rsidRDefault="00484EFB" w:rsidP="00585E76">
      <w:pPr>
        <w:rPr>
          <w:sz w:val="24"/>
          <w:szCs w:val="24"/>
        </w:rPr>
      </w:pPr>
    </w:p>
    <w:p w:rsidR="00484EFB" w:rsidRDefault="00484EFB" w:rsidP="00585E76">
      <w:pPr>
        <w:rPr>
          <w:sz w:val="24"/>
          <w:szCs w:val="24"/>
        </w:rPr>
      </w:pPr>
    </w:p>
    <w:p w:rsidR="00484EFB" w:rsidRDefault="00484EFB" w:rsidP="00585E76">
      <w:pPr>
        <w:rPr>
          <w:sz w:val="24"/>
          <w:szCs w:val="24"/>
        </w:rPr>
      </w:pPr>
    </w:p>
    <w:tbl>
      <w:tblPr>
        <w:tblW w:w="13817" w:type="dxa"/>
        <w:jc w:val="center"/>
        <w:tblInd w:w="93" w:type="dxa"/>
        <w:tblLook w:val="04A0"/>
      </w:tblPr>
      <w:tblGrid>
        <w:gridCol w:w="2382"/>
        <w:gridCol w:w="1200"/>
        <w:gridCol w:w="1516"/>
        <w:gridCol w:w="1516"/>
        <w:gridCol w:w="1476"/>
        <w:gridCol w:w="1427"/>
        <w:gridCol w:w="1516"/>
        <w:gridCol w:w="1516"/>
        <w:gridCol w:w="1439"/>
      </w:tblGrid>
      <w:tr w:rsidR="00320643" w:rsidRPr="00320643" w:rsidTr="00320643">
        <w:trPr>
          <w:trHeight w:val="1230"/>
          <w:jc w:val="center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43" w:rsidRPr="00320643" w:rsidRDefault="00320643" w:rsidP="00320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Project Average Fall 2012 Step Model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320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>per section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43" w:rsidRPr="00320643" w:rsidRDefault="00320643" w:rsidP="00320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>Proposed GEP compensation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43" w:rsidRPr="00320643" w:rsidRDefault="00320643" w:rsidP="00320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>Current GEP compensation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43" w:rsidRPr="00320643" w:rsidRDefault="00320643" w:rsidP="00320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>Proposed Fringe Benefits 32.5%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43" w:rsidRPr="00320643" w:rsidRDefault="00320643" w:rsidP="00320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>Current Fringe Benefits 31.4%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643" w:rsidRPr="00320643" w:rsidRDefault="00320643" w:rsidP="00320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>Totals on Proposed compensation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643" w:rsidRPr="00320643" w:rsidRDefault="00320643" w:rsidP="00320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>Totals on Current compensation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643" w:rsidRPr="00320643" w:rsidRDefault="008128E4" w:rsidP="00320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Additional Funds Needed for 2012</w:t>
            </w:r>
          </w:p>
        </w:tc>
      </w:tr>
      <w:tr w:rsidR="00320643" w:rsidRPr="00320643" w:rsidTr="00320643">
        <w:trPr>
          <w:trHeight w:val="31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by professors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3,200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 9,600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6,000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 3,120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1,884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12,720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 7,884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4,836 </w:t>
            </w:r>
          </w:p>
        </w:tc>
      </w:tr>
      <w:tr w:rsidR="00320643" w:rsidRPr="00320643" w:rsidTr="00320643">
        <w:trPr>
          <w:trHeight w:val="31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by associate professors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2,800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 8,400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6,000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 2,730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1,884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11,130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 7,884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3,246 </w:t>
            </w:r>
          </w:p>
        </w:tc>
      </w:tr>
      <w:tr w:rsidR="00320643" w:rsidRPr="00320643" w:rsidTr="00320643">
        <w:trPr>
          <w:trHeight w:val="31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>by assistant professors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2,500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17,500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14,000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 5,688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4,396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23,188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18,396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4,792 </w:t>
            </w:r>
          </w:p>
        </w:tc>
      </w:tr>
      <w:tr w:rsidR="00320643" w:rsidRPr="00320643" w:rsidTr="00320643">
        <w:trPr>
          <w:trHeight w:val="61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instructors/non-tenure track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2,200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41,800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38,000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13,585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11,932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55,385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49,932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5,453 </w:t>
            </w:r>
          </w:p>
        </w:tc>
      </w:tr>
      <w:tr w:rsidR="00320643" w:rsidRPr="00320643" w:rsidTr="00320643">
        <w:trPr>
          <w:trHeight w:val="31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per course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2,200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19,800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18,000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 6,435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5,652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26,235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23,652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2,583 </w:t>
            </w:r>
          </w:p>
        </w:tc>
      </w:tr>
      <w:tr w:rsidR="00320643" w:rsidRPr="00320643" w:rsidTr="00320643">
        <w:trPr>
          <w:trHeight w:val="31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by staff with doctorates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2,500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 5,000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4,000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 1,625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1,256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 6,625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 5,256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  1,369 </w:t>
            </w:r>
          </w:p>
        </w:tc>
      </w:tr>
      <w:tr w:rsidR="00320643" w:rsidRPr="00320643" w:rsidTr="00320643">
        <w:trPr>
          <w:trHeight w:val="330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53</w:t>
            </w: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by staff with masters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2,200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116,600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106,000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37,895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33,284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154,495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139,284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 xml:space="preserve">                15,211 </w:t>
            </w:r>
          </w:p>
        </w:tc>
      </w:tr>
      <w:tr w:rsidR="00320643" w:rsidRPr="00320643" w:rsidTr="00320643">
        <w:trPr>
          <w:trHeight w:val="330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>Total sections taught: 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6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218,700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192,000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71,078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60,288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289,778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6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252,288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20643" w:rsidRPr="00320643" w:rsidRDefault="00320643" w:rsidP="00FE1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</w:t>
            </w:r>
            <w:r w:rsidRPr="003206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37,490</w:t>
            </w:r>
          </w:p>
        </w:tc>
      </w:tr>
    </w:tbl>
    <w:p w:rsidR="008103CC" w:rsidRPr="008103CC" w:rsidRDefault="008103CC" w:rsidP="00FE120A">
      <w:pPr>
        <w:rPr>
          <w:b/>
          <w:sz w:val="24"/>
          <w:szCs w:val="24"/>
        </w:rPr>
      </w:pPr>
    </w:p>
    <w:sectPr w:rsidR="008103CC" w:rsidRPr="008103CC" w:rsidSect="00C83E7F">
      <w:pgSz w:w="15840" w:h="12240" w:orient="landscape"/>
      <w:pgMar w:top="346" w:right="432" w:bottom="346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E76"/>
    <w:rsid w:val="001411BD"/>
    <w:rsid w:val="0014667B"/>
    <w:rsid w:val="001C1F06"/>
    <w:rsid w:val="00201FF7"/>
    <w:rsid w:val="002772FF"/>
    <w:rsid w:val="00320643"/>
    <w:rsid w:val="00361F45"/>
    <w:rsid w:val="00484EFB"/>
    <w:rsid w:val="004F7AB2"/>
    <w:rsid w:val="0055054E"/>
    <w:rsid w:val="00585E76"/>
    <w:rsid w:val="008103CC"/>
    <w:rsid w:val="008128E4"/>
    <w:rsid w:val="008A4218"/>
    <w:rsid w:val="008E5E18"/>
    <w:rsid w:val="009D29E0"/>
    <w:rsid w:val="009E35A6"/>
    <w:rsid w:val="00A07D8D"/>
    <w:rsid w:val="00A60FB5"/>
    <w:rsid w:val="00B1693B"/>
    <w:rsid w:val="00B93C0D"/>
    <w:rsid w:val="00BF09F8"/>
    <w:rsid w:val="00C65499"/>
    <w:rsid w:val="00C83E7F"/>
    <w:rsid w:val="00D25AAD"/>
    <w:rsid w:val="00D97149"/>
    <w:rsid w:val="00DE2CF3"/>
    <w:rsid w:val="00DF5A75"/>
    <w:rsid w:val="00FD2B4C"/>
    <w:rsid w:val="00FE120A"/>
    <w:rsid w:val="00FE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A6CC-8F31-4543-B3B8-77201C1D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mbw5345</dc:creator>
  <cp:lastModifiedBy>mbw5345</cp:lastModifiedBy>
  <cp:revision>6</cp:revision>
  <cp:lastPrinted>2011-09-21T16:00:00Z</cp:lastPrinted>
  <dcterms:created xsi:type="dcterms:W3CDTF">2011-09-28T14:11:00Z</dcterms:created>
  <dcterms:modified xsi:type="dcterms:W3CDTF">2011-09-29T14:02:00Z</dcterms:modified>
</cp:coreProperties>
</file>